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7E" w:rsidRPr="00F0567E" w:rsidRDefault="00F0567E" w:rsidP="00F05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121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21212"/>
          <w:sz w:val="28"/>
          <w:szCs w:val="28"/>
          <w:shd w:val="clear" w:color="auto" w:fill="FFFFFF"/>
        </w:rPr>
        <w:t>СЕМЕЙНЫЙ КАПИТАЛ</w:t>
      </w:r>
    </w:p>
    <w:p w:rsid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FFFFF"/>
        </w:rPr>
      </w:pP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FFFFF"/>
        </w:rPr>
        <w:t>С 1 января 2015 г. по 31 декабря 2024 г. установлена дополнительная мера государственной поддержки многодетных семей – </w:t>
      </w:r>
      <w:r w:rsidRPr="00F0567E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shd w:val="clear" w:color="auto" w:fill="FFFFFF"/>
        </w:rPr>
        <w:t>единовременное предоставление семьям безналичных денежных средств </w:t>
      </w:r>
      <w:r w:rsidRPr="00F0567E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FFFFF"/>
        </w:rPr>
        <w:t>(семейный капитал)</w:t>
      </w:r>
      <w:r w:rsidRPr="00F0567E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shd w:val="clear" w:color="auto" w:fill="FFFFFF"/>
        </w:rPr>
        <w:t> при рождении, усыновлении (удочерении) третьего или последующих детей.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Размер семейного капитала составляет: </w:t>
      </w:r>
    </w:p>
    <w:p w:rsidR="00F0567E" w:rsidRPr="00F0567E" w:rsidRDefault="00F0567E" w:rsidP="00F0567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FFFFF"/>
        </w:rPr>
        <w:t>·   </w:t>
      </w: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рождении, усыновлении (удочерении) третьего или последующих детей в период </w:t>
      </w:r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 1 января 2015 г. по 31 декабря 2019 г. – 10 000 долларов США;</w:t>
      </w:r>
    </w:p>
    <w:p w:rsidR="00F0567E" w:rsidRPr="00F0567E" w:rsidRDefault="00F0567E" w:rsidP="00F0567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FFFFF"/>
        </w:rPr>
        <w:t>·   </w:t>
      </w: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рождении, усыновлении (удочерении) третьего или последующих детей в период </w:t>
      </w:r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 1 января 2020 г. по 31 декабря 2020 г. – 22 500 белорусских рублей;</w:t>
      </w:r>
    </w:p>
    <w:p w:rsidR="00F0567E" w:rsidRPr="00F0567E" w:rsidRDefault="00F0567E" w:rsidP="00F0567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FFFFF"/>
        </w:rPr>
        <w:t>     </w:t>
      </w: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рождении, усыновлении (удочерении) третьего или последующих детей в период</w:t>
      </w:r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с 1 января 2021 г. по 31 декабря 2021 г. – 23 737,5 рубля;</w:t>
      </w:r>
    </w:p>
    <w:p w:rsidR="00F0567E" w:rsidRPr="00F0567E" w:rsidRDefault="00F0567E" w:rsidP="00F0567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FFFFF"/>
        </w:rPr>
        <w:t>     </w:t>
      </w: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рождении, усыновлении (удочерении) третьего или последующих детей в период</w:t>
      </w:r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с 1 января 2022 г. по 31 декабря 2022 г. – 25 995 рублей.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Справочно. </w:t>
      </w:r>
      <w:r w:rsidRPr="00F0567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Предоставление семейного капитала производится в размере, действующем на дату рождения, в случае усыновления (удочерения) – на дату усыновления (удочерения) третьего или последующих детей (т.е. на день вступления в силу решения суда об усыновлении, удочерении).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Начиная с 1 января 2021 г. в целях сохранения покупательной способности размер семейного капитала индексируется нарастающим итогом на величину индекса потребительских цен за предыдущий год, рассчитываемого Национальным статистическим комитетом.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Новый размер семейного капитала действует в течение календарного года (с 1 января по 31 декабря) и размещается Министерством труда и социальной защиты на официальном сайте не позднее 31 января текущего года.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Право на назначение семейного капитала имеют граждане Республики Беларусь, постоянно проживающие в Республике Беларусь: мать (мачеха) в полной семье, родитель в неполной семье, усыновитель (</w:t>
      </w:r>
      <w:proofErr w:type="spellStart"/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удочеритель</w:t>
      </w:r>
      <w:proofErr w:type="spellEnd"/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при рождении, усыновлении (удочерении) третьего или последующих детей в период </w:t>
      </w:r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 1 января 2015 г. по 31 декабря 2024 г.</w:t>
      </w: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включительно, если с учетом родившегося, усыновленного (удочеренного) ребенка (детей) в семье воспитываются </w:t>
      </w:r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не менее троих</w:t>
      </w:r>
      <w:proofErr w:type="gramEnd"/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детей</w:t>
      </w: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 возрасте до 18 лет. При этом дата рождения усыновленного (удочеренного) ребенка (детей) должна быть не ранее 1 января 2015 г.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в полной семье мать (мачеха) не имеет права на назначение семейного капитала, такое право имеет отец (отчим).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Условие наличия постоянной регистрации по месту проживания на территории республики также предъявляется и к детям, учитываемым в составе семьи при определении права на семейный капитал.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назначением семейного капитала следует обращаться в местные исполнительные и распорядительные органы в соответствии с регистрацией по месту жительства (месту пребывания) </w:t>
      </w:r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 течение 6 месяцев</w:t>
      </w: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со дня рождения, усыновления (удочерения) третьего или последующих детей.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Средства семейного капитала предоставляются семьям для использования в Республике Беларусь в полном объеме либо по частям в безналичном порядке в соответствии с законодательством по одному или нескольким направлениям: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улучшение жилищных условий;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получение образования;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получение медицинской помощи;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приобретение товаров, предназначенных для социальной реабилитации и интеграции инвалидов в общество;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получение услуг в сфере социального обслуживания;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формирование накопительной (дополнительной) пенсии матери (мачехи) в полной семье, родителя в неполной семье, усыновителя (</w:t>
      </w:r>
      <w:proofErr w:type="spellStart"/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удочерителя</w:t>
      </w:r>
      <w:proofErr w:type="spellEnd"/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Право на распоряжение средствами семейного капитала предоставляется по истечении 18 лет </w:t>
      </w:r>
      <w:proofErr w:type="gramStart"/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даты рождения</w:t>
      </w:r>
      <w:proofErr w:type="gramEnd"/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ребенка, в связи с рождением, усыновлением (удочерением) которого семья приобрела право на назначение семейного капитала.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Досрочно (независимо от времени, прошедшего с даты назначения семейного капитала)</w:t>
      </w: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средства семейного капитала могут быть использованы в полном объеме либо по частям в безналичном порядке </w:t>
      </w:r>
      <w:proofErr w:type="gramStart"/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строительство (реконструкцию)*, приобретение</w:t>
      </w: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одноквартирных жилых домов, квартир в многоквартирных или блокированных жилых домах, </w:t>
      </w:r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приобретение доли (долей)</w:t>
      </w: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праве собственности на них, </w:t>
      </w:r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погашение задолженности по кредитам, займам организаций, предоставленным на указанные цели </w:t>
      </w: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(в том числе на основании договоров о переводе долга, о приеме задолженности по кредиту), и выплату процентов за пользование этими кредитами, займами членом (членами) семьи, состоящим (состоящими) на учете</w:t>
      </w:r>
      <w:proofErr w:type="gramEnd"/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нуждающихся в улучшении жилищных условий либо </w:t>
      </w:r>
      <w:proofErr w:type="gramStart"/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состоявшим</w:t>
      </w:r>
      <w:proofErr w:type="gramEnd"/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(состоявшими) на таком учете на дату заключения кредитного договора, договора займа;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получение на платной основе членом (членами) семьи </w:t>
      </w:r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высшего образования I ступени, среднего специального образования в государственных учреждениях образования Республики Беларусь,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Беларуси;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получение членом (членами) семьи следующих платных медицинских услуг, оказываемых организациями здравоохранения: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 </w:t>
      </w:r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 кардиохирургии, нейрохирургии, онкологии</w:t>
      </w: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ортопедиии</w:t>
      </w:r>
      <w:proofErr w:type="spellEnd"/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(или) иных лекарственных средств вместо включенных в Республиканский формуляр лекарственных средств;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стоматологические услуги</w:t>
      </w: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(протезирование зубов, дентальная имплантация с последующим протезированием, </w:t>
      </w:r>
      <w:proofErr w:type="spellStart"/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ортодонтическая</w:t>
      </w:r>
      <w:proofErr w:type="spellEnd"/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коррекция прикуса).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приобретение</w:t>
      </w: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членом (членами) семьи либо члену (членам) семьи, которые являются </w:t>
      </w:r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инвалидами, в том числе детьми-инвалидами в возрасте до 18 лет, с нарушениями органов зрения, опорно-двигательного аппарата, товаров,</w:t>
      </w: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предназначенных для социальной реабилитации и интеграции инвалидов в общество.</w:t>
      </w: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Утвержден перечень таких товаров (например, за средства семейного капитала можно приобрести тактильные дисплеи компьютера (в том числе дисплеи Брайля, тактильные графические дисплеи), принтеры </w:t>
      </w: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(графопостроители) Брайля, </w:t>
      </w:r>
      <w:proofErr w:type="spellStart"/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ассистивные</w:t>
      </w:r>
      <w:proofErr w:type="spellEnd"/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устройства для подъема людей, функциональные кровати и съемные основания под матрац).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 этом на улучшение жилищных условий средства семейного капитала могут быть использованы досрочно </w:t>
      </w:r>
      <w:proofErr w:type="gramStart"/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строительство (реконструкцию), приобретение жилых помещений, приобретение доли (долей) в праве собственности на них в любом населенном пункте независимо от общей площади жилого помещения, размера приобретаемой доли (долей) в праве собственности на него – </w:t>
      </w:r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при добровольном волеизъявлении граждан и членов их семей на снятие с учета нуждающихся в улучшении жилищных условий</w:t>
      </w: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после государственной регистрации права собственности на жилое помещение, долю (доли) в</w:t>
      </w:r>
      <w:proofErr w:type="gramEnd"/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праве</w:t>
      </w:r>
      <w:proofErr w:type="gramEnd"/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собственности на него;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строительство (реконструкцию) жилого помещения в составе организации застройщиков либо на основании договора создания объекта долевого строительства – </w:t>
      </w:r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если граждане в установленном порядке направлены на строительство (реконструкцию)</w:t>
      </w: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приобретение: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жилого помещения, доли (долей) в праве собственности на него – </w:t>
      </w:r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 пределах их рыночной стоимости;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одноквартирных жилых домов, квартир в блокированных жилых домах, доли (долей) в праве собственности на них </w:t>
      </w:r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– если такие жилые дома, квартиры не включены в реестры ветхих домов и реестры пустующих домов, с 1 января 2023 г. – в государственный информационный ресурс «Единый реестр пустующих домов»;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доли (долей) в праве собственности на жилое помещение – </w:t>
      </w:r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если после приобретения указанной доли (долей) гражданин будет являться единственным собственником всего жилого помещения</w:t>
      </w: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(за исключением приобретения жилого помещения, строительство которого осуществлялось по государственному заказу).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При приобретении</w:t>
      </w: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использованием средств семейного капитала жилых помещений, доли (долей) в праве собственности на них (в том числе погашении кредита, займа, предоставленных на приобретение жилого помещения, доли (долей) в праве собственности на него) </w:t>
      </w:r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купля-продажа, мена, дарение, иные сделки по их отчуждению в течение 5 лет со дня государственной регистрации права собственности на эти жилые помещения, долю (доли) в праве</w:t>
      </w:r>
      <w:proofErr w:type="gramEnd"/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собственности на них не допускаются</w:t>
      </w: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F0567E" w:rsidRPr="00F0567E" w:rsidRDefault="00F0567E" w:rsidP="00F0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 исключительных случая</w:t>
      </w:r>
      <w:proofErr w:type="gramStart"/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х</w:t>
      </w: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переезд в другую местность, расторжение брака, смерть собственника жилого помещения и другое) либо в случае улучшения жилищных условий собственником жилого помещения путем строительства (реконструкции) или приобретения другого жилого помещения </w:t>
      </w:r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допускается </w:t>
      </w:r>
      <w:proofErr w:type="spellStart"/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отчуждение</w:t>
      </w:r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жилых</w:t>
      </w:r>
      <w:proofErr w:type="spellEnd"/>
      <w:r w:rsidRPr="00F05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помещений, доли (долей) в праве собственности на них до истечения указанного 5-летнего срока </w:t>
      </w:r>
      <w:r w:rsidRPr="00F056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 разрешения местного исполнительного и распорядительного органа по месту нахождения жилого помещения.</w:t>
      </w:r>
    </w:p>
    <w:p w:rsidR="00AE140F" w:rsidRPr="00F0567E" w:rsidRDefault="00AE140F" w:rsidP="00F056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140F" w:rsidRPr="00F0567E" w:rsidSect="00F0567E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0B65"/>
    <w:rsid w:val="00045C2A"/>
    <w:rsid w:val="000F203F"/>
    <w:rsid w:val="003231FF"/>
    <w:rsid w:val="0049618C"/>
    <w:rsid w:val="005C7D00"/>
    <w:rsid w:val="007F3E6D"/>
    <w:rsid w:val="00821337"/>
    <w:rsid w:val="00A72E8D"/>
    <w:rsid w:val="00A84D62"/>
    <w:rsid w:val="00AE140F"/>
    <w:rsid w:val="00AE188B"/>
    <w:rsid w:val="00B272AB"/>
    <w:rsid w:val="00BD2D5F"/>
    <w:rsid w:val="00C25A3D"/>
    <w:rsid w:val="00CA0B65"/>
    <w:rsid w:val="00F0567E"/>
    <w:rsid w:val="00FD50D8"/>
    <w:rsid w:val="00FE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B65"/>
    <w:rPr>
      <w:rFonts w:ascii="Tahoma" w:hAnsi="Tahoma" w:cs="Tahoma"/>
      <w:sz w:val="16"/>
      <w:szCs w:val="16"/>
    </w:rPr>
  </w:style>
  <w:style w:type="character" w:customStyle="1" w:styleId="colorff00ff">
    <w:name w:val="color__ff00ff"/>
    <w:basedOn w:val="a0"/>
    <w:rsid w:val="00C25A3D"/>
  </w:style>
  <w:style w:type="character" w:customStyle="1" w:styleId="fake-non-breaking-space">
    <w:name w:val="fake-non-breaking-space"/>
    <w:basedOn w:val="a0"/>
    <w:rsid w:val="00C25A3D"/>
  </w:style>
  <w:style w:type="paragraph" w:customStyle="1" w:styleId="p-normal">
    <w:name w:val="p-normal"/>
    <w:basedOn w:val="a"/>
    <w:rsid w:val="00C2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C25A3D"/>
  </w:style>
  <w:style w:type="paragraph" w:styleId="a5">
    <w:name w:val="Body Text"/>
    <w:basedOn w:val="a"/>
    <w:link w:val="a6"/>
    <w:rsid w:val="00AE1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E188B"/>
    <w:rPr>
      <w:rFonts w:ascii="Times New Roman" w:eastAsia="Times New Roman" w:hAnsi="Times New Roman" w:cs="Times New Roman"/>
      <w:sz w:val="28"/>
      <w:szCs w:val="24"/>
    </w:rPr>
  </w:style>
  <w:style w:type="character" w:customStyle="1" w:styleId="colorff0000">
    <w:name w:val="color__ff0000"/>
    <w:basedOn w:val="a0"/>
    <w:rsid w:val="00A84D62"/>
  </w:style>
  <w:style w:type="character" w:customStyle="1" w:styleId="color0000ff">
    <w:name w:val="color__0000ff"/>
    <w:basedOn w:val="a0"/>
    <w:rsid w:val="00A84D62"/>
  </w:style>
  <w:style w:type="paragraph" w:customStyle="1" w:styleId="p-consnonformat">
    <w:name w:val="p-consnonformat"/>
    <w:basedOn w:val="a"/>
    <w:rsid w:val="00A8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nonformat">
    <w:name w:val="h-consnonformat"/>
    <w:basedOn w:val="a0"/>
    <w:rsid w:val="00A84D62"/>
  </w:style>
  <w:style w:type="paragraph" w:customStyle="1" w:styleId="p-consdtnormal">
    <w:name w:val="p-consdtnormal"/>
    <w:basedOn w:val="a"/>
    <w:rsid w:val="00A8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dtnormal">
    <w:name w:val="h-consdtnormal"/>
    <w:basedOn w:val="a0"/>
    <w:rsid w:val="00A84D62"/>
  </w:style>
  <w:style w:type="character" w:styleId="a7">
    <w:name w:val="Strong"/>
    <w:basedOn w:val="a0"/>
    <w:uiPriority w:val="22"/>
    <w:qFormat/>
    <w:rsid w:val="0049618C"/>
    <w:rPr>
      <w:b/>
      <w:bCs/>
    </w:rPr>
  </w:style>
  <w:style w:type="paragraph" w:styleId="a8">
    <w:name w:val="Normal (Web)"/>
    <w:basedOn w:val="a"/>
    <w:uiPriority w:val="99"/>
    <w:semiHidden/>
    <w:unhideWhenUsed/>
    <w:rsid w:val="00F0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17</cp:lastModifiedBy>
  <cp:revision>2</cp:revision>
  <cp:lastPrinted>2020-11-04T13:45:00Z</cp:lastPrinted>
  <dcterms:created xsi:type="dcterms:W3CDTF">2022-07-05T09:23:00Z</dcterms:created>
  <dcterms:modified xsi:type="dcterms:W3CDTF">2022-07-05T09:23:00Z</dcterms:modified>
</cp:coreProperties>
</file>