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3240"/>
        <w:gridCol w:w="7920"/>
      </w:tblGrid>
      <w:tr w:rsidR="003F1F36" w:rsidRPr="009629F3" w:rsidTr="00750A6D">
        <w:tc>
          <w:tcPr>
            <w:tcW w:w="11160" w:type="dxa"/>
            <w:gridSpan w:val="2"/>
          </w:tcPr>
          <w:p w:rsidR="003F1F36" w:rsidRDefault="00E333BA" w:rsidP="00750A6D">
            <w:pPr>
              <w:spacing w:line="280" w:lineRule="exact"/>
              <w:ind w:left="-108" w:right="-108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E333BA">
              <w:rPr>
                <w:b/>
                <w:sz w:val="28"/>
                <w:szCs w:val="28"/>
              </w:rPr>
              <w:t>АДМ</w:t>
            </w:r>
            <w:proofErr w:type="gramEnd"/>
            <w:r w:rsidRPr="00E333BA">
              <w:rPr>
                <w:b/>
                <w:sz w:val="28"/>
                <w:szCs w:val="28"/>
              </w:rPr>
              <w:t>ІНІСТРАЦЫЙНАЯ ПРАЦЭДУРА</w:t>
            </w:r>
          </w:p>
          <w:p w:rsidR="00F41FD6" w:rsidRDefault="00F41FD6" w:rsidP="00750A6D">
            <w:pPr>
              <w:spacing w:line="280" w:lineRule="exact"/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F41FD6" w:rsidRPr="00F41FD6" w:rsidRDefault="00F41FD6" w:rsidP="00750A6D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F41FD6">
              <w:rPr>
                <w:sz w:val="28"/>
                <w:szCs w:val="28"/>
              </w:rPr>
              <w:t>Нумар</w:t>
            </w:r>
            <w:proofErr w:type="spellEnd"/>
            <w:r w:rsidRPr="00F41FD6">
              <w:rPr>
                <w:sz w:val="28"/>
                <w:szCs w:val="28"/>
              </w:rPr>
              <w:t xml:space="preserve"> і </w:t>
            </w:r>
            <w:proofErr w:type="spellStart"/>
            <w:r w:rsidRPr="00F41FD6">
              <w:rPr>
                <w:sz w:val="28"/>
                <w:szCs w:val="28"/>
              </w:rPr>
              <w:t>найменне</w:t>
            </w:r>
            <w:proofErr w:type="spellEnd"/>
            <w:r w:rsidRPr="00F41FD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1FD6">
              <w:rPr>
                <w:sz w:val="28"/>
                <w:szCs w:val="28"/>
              </w:rPr>
              <w:t>адм</w:t>
            </w:r>
            <w:proofErr w:type="gramEnd"/>
            <w:r w:rsidRPr="00F41FD6">
              <w:rPr>
                <w:sz w:val="28"/>
                <w:szCs w:val="28"/>
              </w:rPr>
              <w:t>іністрацыйнай</w:t>
            </w:r>
            <w:proofErr w:type="spellEnd"/>
            <w:r w:rsidRPr="00F41FD6">
              <w:rPr>
                <w:sz w:val="28"/>
                <w:szCs w:val="28"/>
              </w:rPr>
              <w:t xml:space="preserve"> </w:t>
            </w:r>
            <w:proofErr w:type="spellStart"/>
            <w:r w:rsidRPr="00F41FD6">
              <w:rPr>
                <w:sz w:val="28"/>
                <w:szCs w:val="28"/>
              </w:rPr>
              <w:t>працэдуры</w:t>
            </w:r>
            <w:proofErr w:type="spellEnd"/>
            <w:r w:rsidRPr="00F41FD6">
              <w:rPr>
                <w:sz w:val="28"/>
                <w:szCs w:val="28"/>
              </w:rPr>
              <w:t xml:space="preserve"> </w:t>
            </w:r>
            <w:proofErr w:type="spellStart"/>
            <w:r w:rsidRPr="00F41FD6">
              <w:rPr>
                <w:sz w:val="28"/>
                <w:szCs w:val="28"/>
              </w:rPr>
              <w:t>паводле</w:t>
            </w:r>
            <w:proofErr w:type="spellEnd"/>
            <w:r w:rsidRPr="00F41FD6">
              <w:rPr>
                <w:sz w:val="28"/>
                <w:szCs w:val="28"/>
              </w:rPr>
              <w:t xml:space="preserve"> </w:t>
            </w:r>
            <w:proofErr w:type="spellStart"/>
            <w:r w:rsidRPr="00F41FD6">
              <w:rPr>
                <w:sz w:val="28"/>
                <w:szCs w:val="28"/>
              </w:rPr>
              <w:t>пераліку</w:t>
            </w:r>
            <w:proofErr w:type="spellEnd"/>
          </w:p>
        </w:tc>
      </w:tr>
      <w:tr w:rsidR="003F1F36" w:rsidRPr="001F38BE" w:rsidTr="00750A6D">
        <w:tc>
          <w:tcPr>
            <w:tcW w:w="11160" w:type="dxa"/>
            <w:gridSpan w:val="2"/>
          </w:tcPr>
          <w:p w:rsidR="003F1F36" w:rsidRPr="001F38BE" w:rsidRDefault="003F1F36" w:rsidP="00750A6D">
            <w:pPr>
              <w:spacing w:line="280" w:lineRule="exact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3F1F36" w:rsidRPr="009629F3" w:rsidTr="00750A6D">
        <w:tc>
          <w:tcPr>
            <w:tcW w:w="11160" w:type="dxa"/>
            <w:gridSpan w:val="2"/>
          </w:tcPr>
          <w:p w:rsidR="003F1F36" w:rsidRPr="00FA0242" w:rsidRDefault="003F1F36" w:rsidP="00750A6D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0242">
              <w:rPr>
                <w:b/>
                <w:color w:val="FF0000"/>
                <w:sz w:val="36"/>
                <w:szCs w:val="36"/>
              </w:rPr>
              <w:t>5</w:t>
            </w:r>
            <w:r>
              <w:rPr>
                <w:b/>
                <w:color w:val="FF0000"/>
                <w:sz w:val="36"/>
                <w:szCs w:val="36"/>
              </w:rPr>
              <w:t xml:space="preserve">.10 </w:t>
            </w:r>
            <w:proofErr w:type="spellStart"/>
            <w:r w:rsidR="00186B07" w:rsidRPr="00186B07">
              <w:rPr>
                <w:b/>
                <w:color w:val="FF0000"/>
                <w:sz w:val="36"/>
                <w:szCs w:val="36"/>
              </w:rPr>
              <w:t>Унясенне</w:t>
            </w:r>
            <w:proofErr w:type="spellEnd"/>
            <w:r w:rsidR="00186B07" w:rsidRPr="00186B07">
              <w:rPr>
                <w:b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186B07" w:rsidRPr="00186B07">
              <w:rPr>
                <w:b/>
                <w:color w:val="FF0000"/>
                <w:sz w:val="36"/>
                <w:szCs w:val="36"/>
              </w:rPr>
              <w:t>змяненняў</w:t>
            </w:r>
            <w:proofErr w:type="spellEnd"/>
            <w:r w:rsidR="00186B07" w:rsidRPr="00186B07">
              <w:rPr>
                <w:b/>
                <w:color w:val="FF0000"/>
                <w:sz w:val="36"/>
                <w:szCs w:val="36"/>
              </w:rPr>
              <w:t xml:space="preserve">, </w:t>
            </w:r>
            <w:proofErr w:type="spellStart"/>
            <w:r w:rsidR="00186B07" w:rsidRPr="00186B07">
              <w:rPr>
                <w:b/>
                <w:color w:val="FF0000"/>
                <w:sz w:val="36"/>
                <w:szCs w:val="36"/>
              </w:rPr>
              <w:t>дапаўненняў</w:t>
            </w:r>
            <w:proofErr w:type="spellEnd"/>
            <w:r w:rsidR="00186B07" w:rsidRPr="00186B07">
              <w:rPr>
                <w:b/>
                <w:color w:val="FF0000"/>
                <w:sz w:val="36"/>
                <w:szCs w:val="36"/>
              </w:rPr>
              <w:t xml:space="preserve"> і </w:t>
            </w:r>
            <w:proofErr w:type="spellStart"/>
            <w:r w:rsidR="00186B07" w:rsidRPr="00186B07">
              <w:rPr>
                <w:b/>
                <w:color w:val="FF0000"/>
                <w:sz w:val="36"/>
                <w:szCs w:val="36"/>
              </w:rPr>
              <w:t>выпраўленняў</w:t>
            </w:r>
            <w:proofErr w:type="spellEnd"/>
            <w:r w:rsidR="00186B07" w:rsidRPr="00186B07">
              <w:rPr>
                <w:b/>
                <w:color w:val="FF0000"/>
                <w:sz w:val="36"/>
                <w:szCs w:val="36"/>
              </w:rPr>
              <w:t xml:space="preserve"> у </w:t>
            </w:r>
            <w:proofErr w:type="spellStart"/>
            <w:r w:rsidR="00186B07" w:rsidRPr="00186B07">
              <w:rPr>
                <w:b/>
                <w:color w:val="FF0000"/>
                <w:sz w:val="36"/>
                <w:szCs w:val="36"/>
              </w:rPr>
              <w:t>запісы</w:t>
            </w:r>
            <w:proofErr w:type="spellEnd"/>
            <w:r w:rsidR="00186B07" w:rsidRPr="00186B07">
              <w:rPr>
                <w:b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186B07" w:rsidRPr="00186B07">
              <w:rPr>
                <w:b/>
                <w:color w:val="FF0000"/>
                <w:sz w:val="36"/>
                <w:szCs w:val="36"/>
              </w:rPr>
              <w:t>актаў</w:t>
            </w:r>
            <w:proofErr w:type="spellEnd"/>
            <w:r w:rsidR="00186B07" w:rsidRPr="00186B07">
              <w:rPr>
                <w:b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186B07" w:rsidRPr="00186B07">
              <w:rPr>
                <w:b/>
                <w:color w:val="FF0000"/>
                <w:sz w:val="36"/>
                <w:szCs w:val="36"/>
              </w:rPr>
              <w:t>грамадзянскага</w:t>
            </w:r>
            <w:proofErr w:type="spellEnd"/>
            <w:r w:rsidR="00186B07" w:rsidRPr="00186B07">
              <w:rPr>
                <w:b/>
                <w:color w:val="FF0000"/>
                <w:sz w:val="36"/>
                <w:szCs w:val="36"/>
              </w:rPr>
              <w:t xml:space="preserve"> стану</w:t>
            </w:r>
          </w:p>
        </w:tc>
      </w:tr>
      <w:tr w:rsidR="003F1F36" w:rsidRPr="001F38BE" w:rsidTr="00750A6D">
        <w:tc>
          <w:tcPr>
            <w:tcW w:w="11160" w:type="dxa"/>
            <w:gridSpan w:val="2"/>
          </w:tcPr>
          <w:p w:rsidR="003F1F36" w:rsidRPr="001F38BE" w:rsidRDefault="003F1F36" w:rsidP="00750A6D">
            <w:pPr>
              <w:jc w:val="both"/>
              <w:rPr>
                <w:sz w:val="28"/>
                <w:szCs w:val="28"/>
              </w:rPr>
            </w:pPr>
          </w:p>
        </w:tc>
      </w:tr>
      <w:tr w:rsidR="003F1F36" w:rsidRPr="001F38BE" w:rsidTr="00750A6D">
        <w:tc>
          <w:tcPr>
            <w:tcW w:w="11160" w:type="dxa"/>
            <w:gridSpan w:val="2"/>
          </w:tcPr>
          <w:tbl>
            <w:tblPr>
              <w:tblW w:w="10605" w:type="dxa"/>
              <w:tblLayout w:type="fixed"/>
              <w:tblLook w:val="01E0" w:firstRow="1" w:lastRow="1" w:firstColumn="1" w:lastColumn="1" w:noHBand="0" w:noVBand="0"/>
            </w:tblPr>
            <w:tblGrid>
              <w:gridCol w:w="10605"/>
            </w:tblGrid>
            <w:tr w:rsidR="003F1F36" w:rsidRPr="00F118F2" w:rsidTr="00750A6D">
              <w:tc>
                <w:tcPr>
                  <w:tcW w:w="10605" w:type="dxa"/>
                  <w:shd w:val="clear" w:color="auto" w:fill="D9D9D9"/>
                </w:tcPr>
                <w:p w:rsidR="00E95E20" w:rsidRPr="00E95E20" w:rsidRDefault="00E95E20" w:rsidP="00E95E2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Пасада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, П.І.І.,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месцазнаходжанне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нумар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службовага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тэлефона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работнікаў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якія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ажыццяўляюць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прыём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дакументаў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 і выдачу </w:t>
                  </w:r>
                  <w:proofErr w:type="spellStart"/>
                  <w:proofErr w:type="gramStart"/>
                  <w:r w:rsidRPr="00E95E20">
                    <w:rPr>
                      <w:b/>
                      <w:sz w:val="28"/>
                      <w:szCs w:val="28"/>
                    </w:rPr>
                    <w:t>адм</w:t>
                  </w:r>
                  <w:proofErr w:type="gramEnd"/>
                  <w:r w:rsidRPr="00E95E20">
                    <w:rPr>
                      <w:b/>
                      <w:sz w:val="28"/>
                      <w:szCs w:val="28"/>
                    </w:rPr>
                    <w:t>іністрацыйных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рашэнняў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3F1F36" w:rsidRPr="00F118F2" w:rsidRDefault="00E95E20" w:rsidP="00E95E20">
                  <w:pPr>
                    <w:spacing w:line="276" w:lineRule="auto"/>
                    <w:ind w:left="-74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E95E20">
                    <w:rPr>
                      <w:b/>
                      <w:sz w:val="28"/>
                      <w:szCs w:val="28"/>
                    </w:rPr>
                    <w:t xml:space="preserve">у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выніку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ажыццяўлення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E95E20">
                    <w:rPr>
                      <w:b/>
                      <w:sz w:val="28"/>
                      <w:szCs w:val="28"/>
                    </w:rPr>
                    <w:t>адм</w:t>
                  </w:r>
                  <w:proofErr w:type="gramEnd"/>
                  <w:r w:rsidRPr="00E95E20">
                    <w:rPr>
                      <w:b/>
                      <w:sz w:val="28"/>
                      <w:szCs w:val="28"/>
                    </w:rPr>
                    <w:t>іністрацыйнай</w:t>
                  </w:r>
                  <w:proofErr w:type="spellEnd"/>
                  <w:r w:rsidRPr="00E95E2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E20">
                    <w:rPr>
                      <w:b/>
                      <w:sz w:val="28"/>
                      <w:szCs w:val="28"/>
                    </w:rPr>
                    <w:t>працэдуры</w:t>
                  </w:r>
                  <w:proofErr w:type="spellEnd"/>
                </w:p>
              </w:tc>
            </w:tr>
          </w:tbl>
          <w:p w:rsidR="003F1F36" w:rsidRDefault="003F1F36" w:rsidP="00750A6D">
            <w:pPr>
              <w:spacing w:line="276" w:lineRule="auto"/>
              <w:ind w:left="-7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F1F36" w:rsidRPr="001F38BE" w:rsidTr="00750A6D">
        <w:tc>
          <w:tcPr>
            <w:tcW w:w="11160" w:type="dxa"/>
            <w:gridSpan w:val="2"/>
          </w:tcPr>
          <w:p w:rsidR="003F1F36" w:rsidRDefault="003F1F36" w:rsidP="00750A6D">
            <w:pPr>
              <w:spacing w:line="276" w:lineRule="auto"/>
              <w:ind w:left="-74"/>
              <w:jc w:val="center"/>
              <w:rPr>
                <w:sz w:val="28"/>
                <w:szCs w:val="28"/>
              </w:rPr>
            </w:pPr>
          </w:p>
          <w:p w:rsidR="006B0ECC" w:rsidRPr="006B0ECC" w:rsidRDefault="006B0ECC" w:rsidP="006B0ECC">
            <w:pPr>
              <w:spacing w:line="276" w:lineRule="auto"/>
              <w:ind w:hanging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6B0ECC">
              <w:rPr>
                <w:b/>
                <w:sz w:val="28"/>
                <w:szCs w:val="28"/>
              </w:rPr>
              <w:t>Начальнік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b/>
                <w:sz w:val="28"/>
                <w:szCs w:val="28"/>
              </w:rPr>
              <w:t>аддзела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загса </w:t>
            </w:r>
            <w:proofErr w:type="spellStart"/>
            <w:r w:rsidRPr="006B0ECC">
              <w:rPr>
                <w:b/>
                <w:sz w:val="28"/>
                <w:szCs w:val="28"/>
              </w:rPr>
              <w:t>Наваполацкага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b/>
                <w:sz w:val="28"/>
                <w:szCs w:val="28"/>
              </w:rPr>
              <w:t>гарвыканкама</w:t>
            </w:r>
            <w:proofErr w:type="spellEnd"/>
          </w:p>
          <w:p w:rsidR="006B0ECC" w:rsidRPr="006B0ECC" w:rsidRDefault="006B0ECC" w:rsidP="006B0ECC">
            <w:pPr>
              <w:spacing w:line="276" w:lineRule="auto"/>
              <w:ind w:hanging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6B0ECC">
              <w:rPr>
                <w:b/>
                <w:sz w:val="28"/>
                <w:szCs w:val="28"/>
              </w:rPr>
              <w:t>Ягорава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b/>
                <w:sz w:val="28"/>
                <w:szCs w:val="28"/>
              </w:rPr>
              <w:t>Наталля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b/>
                <w:sz w:val="28"/>
                <w:szCs w:val="28"/>
              </w:rPr>
              <w:t>Васільеў</w:t>
            </w:r>
            <w:proofErr w:type="gramStart"/>
            <w:r w:rsidRPr="006B0ECC">
              <w:rPr>
                <w:b/>
                <w:sz w:val="28"/>
                <w:szCs w:val="28"/>
              </w:rPr>
              <w:t>на</w:t>
            </w:r>
            <w:proofErr w:type="spellEnd"/>
            <w:proofErr w:type="gramEnd"/>
          </w:p>
          <w:p w:rsidR="006B0ECC" w:rsidRPr="006B0ECC" w:rsidRDefault="006B0ECC" w:rsidP="006B0ECC">
            <w:pPr>
              <w:spacing w:line="276" w:lineRule="auto"/>
              <w:ind w:hanging="108"/>
              <w:jc w:val="center"/>
              <w:rPr>
                <w:b/>
                <w:sz w:val="28"/>
                <w:szCs w:val="28"/>
              </w:rPr>
            </w:pPr>
            <w:r w:rsidRPr="006B0ECC">
              <w:rPr>
                <w:b/>
                <w:sz w:val="28"/>
                <w:szCs w:val="28"/>
              </w:rPr>
              <w:t xml:space="preserve">г. </w:t>
            </w:r>
            <w:proofErr w:type="spellStart"/>
            <w:r w:rsidRPr="006B0ECC">
              <w:rPr>
                <w:b/>
                <w:sz w:val="28"/>
                <w:szCs w:val="28"/>
              </w:rPr>
              <w:t>Наваполацк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b/>
                <w:sz w:val="28"/>
                <w:szCs w:val="28"/>
              </w:rPr>
              <w:t>вул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6B0ECC">
              <w:rPr>
                <w:b/>
                <w:sz w:val="28"/>
                <w:szCs w:val="28"/>
              </w:rPr>
              <w:t>Маладзёжная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, д.155, </w:t>
            </w:r>
            <w:proofErr w:type="spellStart"/>
            <w:r w:rsidRPr="006B0ECC">
              <w:rPr>
                <w:b/>
                <w:sz w:val="28"/>
                <w:szCs w:val="28"/>
              </w:rPr>
              <w:t>кабінет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№ 5, </w:t>
            </w:r>
            <w:proofErr w:type="spellStart"/>
            <w:r w:rsidRPr="006B0ECC">
              <w:rPr>
                <w:b/>
                <w:sz w:val="28"/>
                <w:szCs w:val="28"/>
              </w:rPr>
              <w:t>тэлефон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8 (0214) 50 780 16</w:t>
            </w:r>
          </w:p>
          <w:p w:rsidR="006B0ECC" w:rsidRPr="006B0ECC" w:rsidRDefault="006B0ECC" w:rsidP="006B0ECC">
            <w:pPr>
              <w:spacing w:line="276" w:lineRule="auto"/>
              <w:ind w:hanging="108"/>
              <w:jc w:val="center"/>
              <w:rPr>
                <w:b/>
                <w:sz w:val="28"/>
                <w:szCs w:val="28"/>
              </w:rPr>
            </w:pPr>
          </w:p>
          <w:p w:rsidR="006B0ECC" w:rsidRPr="006B0ECC" w:rsidRDefault="006B0ECC" w:rsidP="006B0ECC">
            <w:pPr>
              <w:spacing w:line="276" w:lineRule="auto"/>
              <w:ind w:hanging="108"/>
              <w:jc w:val="center"/>
              <w:rPr>
                <w:sz w:val="28"/>
                <w:szCs w:val="28"/>
              </w:rPr>
            </w:pPr>
            <w:r w:rsidRPr="006B0ECC">
              <w:rPr>
                <w:sz w:val="28"/>
                <w:szCs w:val="28"/>
              </w:rPr>
              <w:t xml:space="preserve">на </w:t>
            </w:r>
            <w:proofErr w:type="spellStart"/>
            <w:r w:rsidRPr="006B0ECC">
              <w:rPr>
                <w:sz w:val="28"/>
                <w:szCs w:val="28"/>
              </w:rPr>
              <w:t>перыяд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адсутнасці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начальніка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аддзела</w:t>
            </w:r>
            <w:proofErr w:type="spellEnd"/>
            <w:r w:rsidRPr="006B0ECC">
              <w:rPr>
                <w:sz w:val="28"/>
                <w:szCs w:val="28"/>
              </w:rPr>
              <w:t xml:space="preserve"> загса - </w:t>
            </w:r>
            <w:proofErr w:type="spellStart"/>
            <w:r w:rsidRPr="006B0ECC">
              <w:rPr>
                <w:sz w:val="28"/>
                <w:szCs w:val="28"/>
              </w:rPr>
              <w:t>Ягоравай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Наталлі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Васільеўны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прыём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грамадзян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ажыццяўляюць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спецыялісты</w:t>
            </w:r>
            <w:proofErr w:type="spellEnd"/>
            <w:r w:rsidRPr="006B0ECC">
              <w:rPr>
                <w:sz w:val="28"/>
                <w:szCs w:val="28"/>
              </w:rPr>
              <w:t xml:space="preserve">, </w:t>
            </w:r>
            <w:proofErr w:type="spellStart"/>
            <w:r w:rsidRPr="006B0ECC">
              <w:rPr>
                <w:sz w:val="28"/>
                <w:szCs w:val="28"/>
              </w:rPr>
              <w:t>якія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ўзаемазаменныя</w:t>
            </w:r>
            <w:proofErr w:type="spellEnd"/>
            <w:r w:rsidRPr="006B0ECC">
              <w:rPr>
                <w:sz w:val="28"/>
                <w:szCs w:val="28"/>
              </w:rPr>
              <w:t>:</w:t>
            </w:r>
          </w:p>
          <w:p w:rsidR="006B0ECC" w:rsidRPr="006B0ECC" w:rsidRDefault="006B0ECC" w:rsidP="006B0ECC">
            <w:pPr>
              <w:spacing w:line="276" w:lineRule="auto"/>
              <w:ind w:hanging="108"/>
              <w:jc w:val="center"/>
              <w:rPr>
                <w:sz w:val="28"/>
                <w:szCs w:val="28"/>
              </w:rPr>
            </w:pPr>
            <w:r w:rsidRPr="006B0ECC">
              <w:rPr>
                <w:sz w:val="28"/>
                <w:szCs w:val="28"/>
              </w:rPr>
              <w:t xml:space="preserve">ПЯТРОВА ГАЛІНА ВАЛЕР'ЕЎНА, </w:t>
            </w:r>
            <w:proofErr w:type="spellStart"/>
            <w:r w:rsidRPr="006B0ECC">
              <w:rPr>
                <w:sz w:val="28"/>
                <w:szCs w:val="28"/>
              </w:rPr>
              <w:t>галоўны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спецыялі</w:t>
            </w:r>
            <w:proofErr w:type="gramStart"/>
            <w:r w:rsidRPr="006B0ECC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аддзела</w:t>
            </w:r>
            <w:proofErr w:type="spellEnd"/>
            <w:r w:rsidRPr="006B0ECC">
              <w:rPr>
                <w:sz w:val="28"/>
                <w:szCs w:val="28"/>
              </w:rPr>
              <w:t xml:space="preserve"> загс </w:t>
            </w:r>
            <w:proofErr w:type="spellStart"/>
            <w:r w:rsidRPr="006B0ECC">
              <w:rPr>
                <w:sz w:val="28"/>
                <w:szCs w:val="28"/>
              </w:rPr>
              <w:t>Наваполацкага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гарвыканкама</w:t>
            </w:r>
            <w:proofErr w:type="spellEnd"/>
            <w:r w:rsidRPr="006B0ECC">
              <w:rPr>
                <w:sz w:val="28"/>
                <w:szCs w:val="28"/>
              </w:rPr>
              <w:t>,</w:t>
            </w:r>
          </w:p>
          <w:p w:rsidR="006B0ECC" w:rsidRPr="006B0ECC" w:rsidRDefault="006B0ECC" w:rsidP="006B0ECC">
            <w:pPr>
              <w:spacing w:line="276" w:lineRule="auto"/>
              <w:ind w:hanging="108"/>
              <w:jc w:val="center"/>
              <w:rPr>
                <w:sz w:val="28"/>
                <w:szCs w:val="28"/>
              </w:rPr>
            </w:pPr>
            <w:proofErr w:type="spellStart"/>
            <w:r w:rsidRPr="006B0ECC">
              <w:rPr>
                <w:sz w:val="28"/>
                <w:szCs w:val="28"/>
              </w:rPr>
              <w:t>вул</w:t>
            </w:r>
            <w:proofErr w:type="spellEnd"/>
            <w:r w:rsidRPr="006B0ECC">
              <w:rPr>
                <w:sz w:val="28"/>
                <w:szCs w:val="28"/>
              </w:rPr>
              <w:t xml:space="preserve">. </w:t>
            </w:r>
            <w:proofErr w:type="spellStart"/>
            <w:r w:rsidRPr="006B0ECC">
              <w:rPr>
                <w:sz w:val="28"/>
                <w:szCs w:val="28"/>
              </w:rPr>
              <w:t>Маладзёжная</w:t>
            </w:r>
            <w:proofErr w:type="spellEnd"/>
            <w:r w:rsidRPr="006B0ECC">
              <w:rPr>
                <w:sz w:val="28"/>
                <w:szCs w:val="28"/>
              </w:rPr>
              <w:t xml:space="preserve">, 155, </w:t>
            </w:r>
            <w:proofErr w:type="spellStart"/>
            <w:r w:rsidRPr="006B0ECC">
              <w:rPr>
                <w:sz w:val="28"/>
                <w:szCs w:val="28"/>
              </w:rPr>
              <w:t>кабінет</w:t>
            </w:r>
            <w:proofErr w:type="spellEnd"/>
            <w:r w:rsidRPr="006B0ECC">
              <w:rPr>
                <w:sz w:val="28"/>
                <w:szCs w:val="28"/>
              </w:rPr>
              <w:t xml:space="preserve"> №3, </w:t>
            </w:r>
            <w:proofErr w:type="spellStart"/>
            <w:r w:rsidRPr="006B0ECC">
              <w:rPr>
                <w:sz w:val="28"/>
                <w:szCs w:val="28"/>
              </w:rPr>
              <w:t>тэл</w:t>
            </w:r>
            <w:proofErr w:type="spellEnd"/>
            <w:r w:rsidRPr="006B0ECC">
              <w:rPr>
                <w:sz w:val="28"/>
                <w:szCs w:val="28"/>
              </w:rPr>
              <w:t>. 50-74-44</w:t>
            </w:r>
          </w:p>
          <w:p w:rsidR="006B0ECC" w:rsidRPr="006B0ECC" w:rsidRDefault="006B0ECC" w:rsidP="006B0ECC">
            <w:pPr>
              <w:spacing w:line="276" w:lineRule="auto"/>
              <w:ind w:hanging="108"/>
              <w:jc w:val="center"/>
              <w:rPr>
                <w:sz w:val="28"/>
                <w:szCs w:val="28"/>
              </w:rPr>
            </w:pPr>
            <w:r w:rsidRPr="006B0ECC">
              <w:rPr>
                <w:sz w:val="28"/>
                <w:szCs w:val="28"/>
              </w:rPr>
              <w:t xml:space="preserve">МАКУЦЭВІЧ ТАЦЦЯНА УЛАДЗІМІРАЎНА, </w:t>
            </w:r>
            <w:proofErr w:type="spellStart"/>
            <w:r w:rsidRPr="006B0ECC">
              <w:rPr>
                <w:sz w:val="28"/>
                <w:szCs w:val="28"/>
              </w:rPr>
              <w:t>галоўны</w:t>
            </w:r>
            <w:proofErr w:type="spell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спецыялі</w:t>
            </w:r>
            <w:proofErr w:type="gramStart"/>
            <w:r w:rsidRPr="006B0ECC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6B0ECC">
              <w:rPr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sz w:val="28"/>
                <w:szCs w:val="28"/>
              </w:rPr>
              <w:t>аддзела</w:t>
            </w:r>
            <w:proofErr w:type="spellEnd"/>
            <w:r w:rsidRPr="006B0ECC">
              <w:rPr>
                <w:sz w:val="28"/>
                <w:szCs w:val="28"/>
              </w:rPr>
              <w:t xml:space="preserve"> загс </w:t>
            </w:r>
            <w:proofErr w:type="spellStart"/>
            <w:r w:rsidRPr="006B0ECC">
              <w:rPr>
                <w:sz w:val="28"/>
                <w:szCs w:val="28"/>
              </w:rPr>
              <w:t>Наваполацкага</w:t>
            </w:r>
            <w:proofErr w:type="spellEnd"/>
          </w:p>
          <w:p w:rsidR="006B0ECC" w:rsidRPr="006B0ECC" w:rsidRDefault="006B0ECC" w:rsidP="006B0ECC">
            <w:pPr>
              <w:spacing w:line="276" w:lineRule="auto"/>
              <w:ind w:hanging="108"/>
              <w:jc w:val="center"/>
              <w:rPr>
                <w:sz w:val="28"/>
                <w:szCs w:val="28"/>
              </w:rPr>
            </w:pPr>
            <w:proofErr w:type="spellStart"/>
            <w:r w:rsidRPr="006B0ECC">
              <w:rPr>
                <w:sz w:val="28"/>
                <w:szCs w:val="28"/>
              </w:rPr>
              <w:t>гарвыканкама</w:t>
            </w:r>
            <w:proofErr w:type="spellEnd"/>
            <w:r w:rsidRPr="006B0ECC">
              <w:rPr>
                <w:sz w:val="28"/>
                <w:szCs w:val="28"/>
              </w:rPr>
              <w:t xml:space="preserve">, </w:t>
            </w:r>
            <w:proofErr w:type="spellStart"/>
            <w:r w:rsidRPr="006B0ECC">
              <w:rPr>
                <w:sz w:val="28"/>
                <w:szCs w:val="28"/>
              </w:rPr>
              <w:t>вул</w:t>
            </w:r>
            <w:proofErr w:type="spellEnd"/>
            <w:r w:rsidRPr="006B0ECC">
              <w:rPr>
                <w:sz w:val="28"/>
                <w:szCs w:val="28"/>
              </w:rPr>
              <w:t xml:space="preserve">. </w:t>
            </w:r>
            <w:proofErr w:type="spellStart"/>
            <w:r w:rsidRPr="006B0ECC">
              <w:rPr>
                <w:sz w:val="28"/>
                <w:szCs w:val="28"/>
              </w:rPr>
              <w:t>Маладзёжная</w:t>
            </w:r>
            <w:proofErr w:type="spellEnd"/>
            <w:r w:rsidRPr="006B0ECC">
              <w:rPr>
                <w:sz w:val="28"/>
                <w:szCs w:val="28"/>
              </w:rPr>
              <w:t xml:space="preserve">, 155, </w:t>
            </w:r>
            <w:proofErr w:type="spellStart"/>
            <w:r w:rsidRPr="006B0ECC">
              <w:rPr>
                <w:sz w:val="28"/>
                <w:szCs w:val="28"/>
              </w:rPr>
              <w:t>кабінет</w:t>
            </w:r>
            <w:proofErr w:type="spellEnd"/>
            <w:r w:rsidRPr="006B0ECC">
              <w:rPr>
                <w:sz w:val="28"/>
                <w:szCs w:val="28"/>
              </w:rPr>
              <w:t xml:space="preserve"> №2, </w:t>
            </w:r>
            <w:proofErr w:type="spellStart"/>
            <w:r w:rsidRPr="006B0ECC">
              <w:rPr>
                <w:sz w:val="28"/>
                <w:szCs w:val="28"/>
              </w:rPr>
              <w:t>тэл</w:t>
            </w:r>
            <w:proofErr w:type="spellEnd"/>
            <w:r w:rsidRPr="006B0ECC">
              <w:rPr>
                <w:sz w:val="28"/>
                <w:szCs w:val="28"/>
              </w:rPr>
              <w:t>. 50-74-44</w:t>
            </w:r>
          </w:p>
          <w:p w:rsidR="006B0ECC" w:rsidRPr="006B0ECC" w:rsidRDefault="006B0ECC" w:rsidP="006B0ECC">
            <w:pPr>
              <w:spacing w:line="276" w:lineRule="auto"/>
              <w:ind w:hanging="108"/>
              <w:jc w:val="center"/>
              <w:rPr>
                <w:b/>
                <w:sz w:val="28"/>
                <w:szCs w:val="28"/>
              </w:rPr>
            </w:pPr>
          </w:p>
          <w:p w:rsidR="003F1F36" w:rsidRDefault="006B0ECC" w:rsidP="006B0E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0ECC">
              <w:rPr>
                <w:b/>
                <w:sz w:val="28"/>
                <w:szCs w:val="28"/>
              </w:rPr>
              <w:t xml:space="preserve">Час </w:t>
            </w:r>
            <w:proofErr w:type="spellStart"/>
            <w:r w:rsidRPr="006B0ECC">
              <w:rPr>
                <w:b/>
                <w:sz w:val="28"/>
                <w:szCs w:val="28"/>
              </w:rPr>
              <w:t>працы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6B0ECC">
              <w:rPr>
                <w:b/>
                <w:sz w:val="28"/>
                <w:szCs w:val="28"/>
              </w:rPr>
              <w:t>аўторак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з 8.00 да 13.00, з 14.00 да 18.00, </w:t>
            </w:r>
            <w:proofErr w:type="spellStart"/>
            <w:r w:rsidRPr="006B0ECC">
              <w:rPr>
                <w:b/>
                <w:sz w:val="28"/>
                <w:szCs w:val="28"/>
              </w:rPr>
              <w:t>серада-пятніца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з 8.00 да 13.00, з 14.00 да 17.00, </w:t>
            </w:r>
            <w:proofErr w:type="spellStart"/>
            <w:r w:rsidRPr="006B0ECC">
              <w:rPr>
                <w:b/>
                <w:sz w:val="28"/>
                <w:szCs w:val="28"/>
              </w:rPr>
              <w:t>субота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з 9.00 да 17.00, </w:t>
            </w:r>
            <w:proofErr w:type="spellStart"/>
            <w:r w:rsidRPr="006B0ECC">
              <w:rPr>
                <w:b/>
                <w:sz w:val="28"/>
                <w:szCs w:val="28"/>
              </w:rPr>
              <w:t>выходныя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b/>
                <w:sz w:val="28"/>
                <w:szCs w:val="28"/>
              </w:rPr>
              <w:t>дні</w:t>
            </w:r>
            <w:proofErr w:type="spellEnd"/>
            <w:r w:rsidRPr="006B0EC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 w:rsidRPr="006B0E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B0ECC">
              <w:rPr>
                <w:b/>
                <w:sz w:val="28"/>
                <w:szCs w:val="28"/>
              </w:rPr>
              <w:t>нядзеля</w:t>
            </w:r>
            <w:proofErr w:type="spellEnd"/>
          </w:p>
          <w:p w:rsidR="006B0ECC" w:rsidRDefault="006B0ECC" w:rsidP="006B0E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8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6"/>
              <w:gridCol w:w="6867"/>
            </w:tblGrid>
            <w:tr w:rsidR="003F1F36" w:rsidTr="00750A6D">
              <w:trPr>
                <w:trHeight w:val="385"/>
              </w:trPr>
              <w:tc>
                <w:tcPr>
                  <w:tcW w:w="2836" w:type="dxa"/>
                </w:tcPr>
                <w:p w:rsidR="003F1F36" w:rsidRDefault="006B0ECC" w:rsidP="00750A6D">
                  <w:pPr>
                    <w:pStyle w:val="table10"/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Дзяржаўны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орган, </w:t>
                  </w:r>
                  <w:proofErr w:type="gramStart"/>
                  <w:r w:rsidRPr="006B0ECC">
                    <w:rPr>
                      <w:b/>
                      <w:sz w:val="28"/>
                      <w:szCs w:val="28"/>
                    </w:rPr>
                    <w:t>у</w:t>
                  </w:r>
                  <w:proofErr w:type="gram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6B0ECC">
                    <w:rPr>
                      <w:b/>
                      <w:sz w:val="28"/>
                      <w:szCs w:val="28"/>
                    </w:rPr>
                    <w:t>як</w:t>
                  </w:r>
                  <w:proofErr w:type="gramEnd"/>
                  <w:r w:rsidRPr="006B0ECC">
                    <w:rPr>
                      <w:b/>
                      <w:sz w:val="28"/>
                      <w:szCs w:val="28"/>
                    </w:rPr>
                    <w:t>і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грамадзянін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павінен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звярнуцца</w:t>
                  </w:r>
                  <w:proofErr w:type="spellEnd"/>
                </w:p>
              </w:tc>
              <w:tc>
                <w:tcPr>
                  <w:tcW w:w="6867" w:type="dxa"/>
                </w:tcPr>
                <w:p w:rsidR="003F1F36" w:rsidRDefault="006B0ECC" w:rsidP="00750A6D">
                  <w:pPr>
                    <w:pStyle w:val="table10"/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6B0ECC">
                    <w:rPr>
                      <w:sz w:val="28"/>
                      <w:szCs w:val="28"/>
                    </w:rPr>
                    <w:t xml:space="preserve">Орган загса па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месцы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жыхарства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заяўніка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або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па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месцы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знаходжання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запісу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акта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грамадзянскага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стану</w:t>
                  </w:r>
                </w:p>
              </w:tc>
            </w:tr>
            <w:tr w:rsidR="003F1F36" w:rsidTr="00750A6D">
              <w:trPr>
                <w:trHeight w:val="385"/>
              </w:trPr>
              <w:tc>
                <w:tcPr>
                  <w:tcW w:w="2836" w:type="dxa"/>
                </w:tcPr>
                <w:p w:rsidR="003F1F36" w:rsidRDefault="003F1F36" w:rsidP="00750A6D">
                  <w:pPr>
                    <w:pStyle w:val="table10"/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Форма подачи заявления</w:t>
                  </w:r>
                </w:p>
              </w:tc>
              <w:tc>
                <w:tcPr>
                  <w:tcW w:w="6867" w:type="dxa"/>
                </w:tcPr>
                <w:p w:rsidR="003F1F36" w:rsidRDefault="006B0ECC" w:rsidP="00750A6D">
                  <w:pPr>
                    <w:pStyle w:val="table10"/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6B0ECC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6B0ECC">
                    <w:rPr>
                      <w:sz w:val="28"/>
                      <w:szCs w:val="28"/>
                    </w:rPr>
                    <w:t>ісьмовая</w:t>
                  </w:r>
                  <w:proofErr w:type="spellEnd"/>
                  <w:r w:rsidR="003F1F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F1F36" w:rsidTr="00750A6D">
              <w:trPr>
                <w:trHeight w:val="385"/>
              </w:trPr>
              <w:tc>
                <w:tcPr>
                  <w:tcW w:w="2836" w:type="dxa"/>
                </w:tcPr>
                <w:p w:rsidR="006B0ECC" w:rsidRPr="006B0ECC" w:rsidRDefault="006B0ECC" w:rsidP="006B0ECC">
                  <w:pPr>
                    <w:pStyle w:val="table10"/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Дакументы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і (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або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>)</w:t>
                  </w:r>
                </w:p>
                <w:p w:rsidR="006B0ECC" w:rsidRPr="006B0ECC" w:rsidRDefault="006B0ECC" w:rsidP="006B0ECC">
                  <w:pPr>
                    <w:pStyle w:val="table10"/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звесткі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якія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прадстаўляюцца</w:t>
                  </w:r>
                  <w:proofErr w:type="spellEnd"/>
                </w:p>
                <w:p w:rsidR="006B0ECC" w:rsidRPr="006B0ECC" w:rsidRDefault="006B0ECC" w:rsidP="006B0ECC">
                  <w:pPr>
                    <w:pStyle w:val="table10"/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грамадзянінам</w:t>
                  </w:r>
                  <w:proofErr w:type="spellEnd"/>
                </w:p>
                <w:p w:rsidR="006B0ECC" w:rsidRPr="006B0ECC" w:rsidRDefault="006B0ECC" w:rsidP="006B0ECC">
                  <w:pPr>
                    <w:pStyle w:val="table10"/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r w:rsidRPr="006B0ECC">
                    <w:rPr>
                      <w:b/>
                      <w:sz w:val="28"/>
                      <w:szCs w:val="28"/>
                    </w:rPr>
                    <w:t xml:space="preserve">для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ажыццяўлення</w:t>
                  </w:r>
                  <w:proofErr w:type="spellEnd"/>
                </w:p>
                <w:p w:rsidR="006B0ECC" w:rsidRPr="006B0ECC" w:rsidRDefault="006B0ECC" w:rsidP="006B0ECC">
                  <w:pPr>
                    <w:pStyle w:val="table10"/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6B0ECC">
                    <w:rPr>
                      <w:b/>
                      <w:sz w:val="28"/>
                      <w:szCs w:val="28"/>
                    </w:rPr>
                    <w:t>адм</w:t>
                  </w:r>
                  <w:proofErr w:type="gramEnd"/>
                  <w:r w:rsidRPr="006B0ECC">
                    <w:rPr>
                      <w:b/>
                      <w:sz w:val="28"/>
                      <w:szCs w:val="28"/>
                    </w:rPr>
                    <w:t>іністрацыйнай</w:t>
                  </w:r>
                  <w:proofErr w:type="spellEnd"/>
                </w:p>
                <w:p w:rsidR="003F1F36" w:rsidRDefault="006B0ECC" w:rsidP="006B0ECC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працэдуры</w:t>
                  </w:r>
                  <w:proofErr w:type="spellEnd"/>
                </w:p>
              </w:tc>
              <w:tc>
                <w:tcPr>
                  <w:tcW w:w="6867" w:type="dxa"/>
                </w:tcPr>
                <w:p w:rsidR="006B0ECC" w:rsidRPr="006B0ECC" w:rsidRDefault="003F1F36" w:rsidP="006B0ECC">
                  <w:pPr>
                    <w:pStyle w:val="table10"/>
                    <w:spacing w:line="280" w:lineRule="exact"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 w:rsidR="006B0ECC" w:rsidRPr="006B0ECC">
                    <w:rPr>
                      <w:b/>
                      <w:sz w:val="26"/>
                      <w:szCs w:val="26"/>
                    </w:rPr>
                    <w:t>заявление</w:t>
                  </w:r>
                </w:p>
                <w:p w:rsidR="006B0ECC" w:rsidRPr="006B0ECC" w:rsidRDefault="006B0ECC" w:rsidP="006B0ECC">
                  <w:pPr>
                    <w:pStyle w:val="table10"/>
                    <w:spacing w:line="280" w:lineRule="exact"/>
                    <w:jc w:val="both"/>
                    <w:rPr>
                      <w:b/>
                      <w:sz w:val="26"/>
                      <w:szCs w:val="26"/>
                    </w:rPr>
                  </w:pPr>
                  <w:r w:rsidRPr="006B0ECC">
                    <w:rPr>
                      <w:b/>
                      <w:sz w:val="26"/>
                      <w:szCs w:val="26"/>
                    </w:rPr>
                    <w:t>- паспорт или иной документ, удостоверяющий личность</w:t>
                  </w:r>
                </w:p>
                <w:p w:rsidR="006B0ECC" w:rsidRPr="006B0ECC" w:rsidRDefault="006B0ECC" w:rsidP="006B0ECC">
                  <w:pPr>
                    <w:pStyle w:val="table10"/>
                    <w:spacing w:line="280" w:lineRule="exact"/>
                    <w:jc w:val="both"/>
                    <w:rPr>
                      <w:b/>
                      <w:sz w:val="26"/>
                      <w:szCs w:val="26"/>
                    </w:rPr>
                  </w:pPr>
                  <w:r w:rsidRPr="006B0ECC">
                    <w:rPr>
                      <w:b/>
                      <w:sz w:val="26"/>
                      <w:szCs w:val="26"/>
                    </w:rPr>
                    <w:t>- документ, удостоверяющий личность, с записью о национальной принадлежности – в случае изменения национальности в записях актов гражданского состояния</w:t>
                  </w:r>
                </w:p>
                <w:p w:rsidR="006B0ECC" w:rsidRPr="006B0ECC" w:rsidRDefault="006B0ECC" w:rsidP="006B0ECC">
                  <w:pPr>
                    <w:pStyle w:val="table10"/>
                    <w:spacing w:line="280" w:lineRule="exact"/>
                    <w:jc w:val="both"/>
                    <w:rPr>
                      <w:b/>
                      <w:sz w:val="26"/>
                      <w:szCs w:val="26"/>
                    </w:rPr>
                  </w:pPr>
                  <w:r w:rsidRPr="006B0ECC">
                    <w:rPr>
                      <w:b/>
                      <w:sz w:val="26"/>
                      <w:szCs w:val="26"/>
                    </w:rPr>
                    <w:t>- копия решения суда – в случае внесения изменений, исправлений и дополнений в записи актов гражданского состояния на основании решения суда</w:t>
                  </w:r>
                </w:p>
                <w:p w:rsidR="006B0ECC" w:rsidRPr="006B0ECC" w:rsidRDefault="006B0ECC" w:rsidP="006B0ECC">
                  <w:pPr>
                    <w:pStyle w:val="table10"/>
                    <w:spacing w:line="280" w:lineRule="exact"/>
                    <w:jc w:val="both"/>
                    <w:rPr>
                      <w:b/>
                      <w:sz w:val="26"/>
                      <w:szCs w:val="26"/>
                    </w:rPr>
                  </w:pPr>
                  <w:r w:rsidRPr="006B0ECC">
                    <w:rPr>
                      <w:b/>
                      <w:sz w:val="26"/>
                      <w:szCs w:val="26"/>
                    </w:rPr>
                    <w:t>- решение органа опеки и попечительства, компетентного органа иностранного государства – в случае изменения фамилии несовершеннолетнего</w:t>
                  </w:r>
                </w:p>
                <w:p w:rsidR="006B0ECC" w:rsidRPr="006B0ECC" w:rsidRDefault="006B0ECC" w:rsidP="006B0ECC">
                  <w:pPr>
                    <w:pStyle w:val="table10"/>
                    <w:spacing w:line="280" w:lineRule="exact"/>
                    <w:jc w:val="both"/>
                    <w:rPr>
                      <w:b/>
                      <w:sz w:val="26"/>
                      <w:szCs w:val="26"/>
                    </w:rPr>
                  </w:pPr>
                  <w:proofErr w:type="gramStart"/>
                  <w:r w:rsidRPr="006B0ECC">
                    <w:rPr>
                      <w:b/>
                      <w:sz w:val="26"/>
                      <w:szCs w:val="26"/>
                    </w:rPr>
                    <w:lastRenderedPageBreak/>
                    <w:t>- документы, подтверждающие факты, являющиеся основанием для исправления ошибок, внесения изменений и дополнений в записи актов гражданского состояния (трудовая книжка, пенсионное удостоверение, медицинская справка о состоянии здоровья, решение Межведомственной комиссии по медико-психологической и социальной реабилитации лиц с синдромом отрицания пола при Министерстве здравоохранения о необходимости смены пола, воинские документы, документы об образовании, о крещении и другие);</w:t>
                  </w:r>
                  <w:proofErr w:type="gramEnd"/>
                </w:p>
                <w:p w:rsidR="006B0ECC" w:rsidRPr="006B0ECC" w:rsidRDefault="006B0ECC" w:rsidP="006B0ECC">
                  <w:pPr>
                    <w:pStyle w:val="table10"/>
                    <w:spacing w:line="280" w:lineRule="exact"/>
                    <w:jc w:val="both"/>
                    <w:rPr>
                      <w:b/>
                      <w:sz w:val="26"/>
                      <w:szCs w:val="26"/>
                    </w:rPr>
                  </w:pPr>
                  <w:r w:rsidRPr="006B0ECC">
                    <w:rPr>
                      <w:b/>
                      <w:sz w:val="26"/>
                      <w:szCs w:val="26"/>
                    </w:rPr>
                    <w:t>- свидетельства о регистрации актов гражданского состояния, подлежащие замене в связи с внесением изменений в записи актов гражданского состояния</w:t>
                  </w:r>
                </w:p>
                <w:p w:rsidR="006B0ECC" w:rsidRPr="006B0ECC" w:rsidRDefault="006B0ECC" w:rsidP="006B0ECC">
                  <w:pPr>
                    <w:pStyle w:val="table10"/>
                    <w:spacing w:line="280" w:lineRule="exact"/>
                    <w:jc w:val="both"/>
                    <w:rPr>
                      <w:b/>
                      <w:sz w:val="26"/>
                      <w:szCs w:val="26"/>
                    </w:rPr>
                  </w:pPr>
                  <w:proofErr w:type="gramStart"/>
                  <w:r w:rsidRPr="006B0ECC">
                    <w:rPr>
                      <w:b/>
                      <w:sz w:val="26"/>
                      <w:szCs w:val="26"/>
                    </w:rPr>
                    <w:t>- документы, выданные компетентными органами иностранных государств, подтверждающие право заинтересованного лица (родственные и (или) супружеские отношения, наследственные права) на подачу заявления о внесении изменений, дополнений, исправлений в записи актов гражданского состояния в отношении умерших лиц;</w:t>
                  </w:r>
                  <w:proofErr w:type="gramEnd"/>
                </w:p>
                <w:p w:rsidR="003F1F36" w:rsidRPr="00C23243" w:rsidRDefault="006B0ECC" w:rsidP="006B0ECC">
                  <w:pPr>
                    <w:pStyle w:val="table10"/>
                    <w:spacing w:line="280" w:lineRule="exact"/>
                    <w:jc w:val="both"/>
                    <w:rPr>
                      <w:sz w:val="26"/>
                      <w:szCs w:val="26"/>
                    </w:rPr>
                  </w:pPr>
                  <w:r w:rsidRPr="006B0ECC">
                    <w:rPr>
                      <w:b/>
                      <w:sz w:val="26"/>
                      <w:szCs w:val="26"/>
                    </w:rPr>
                    <w:t>- документ, подтверждающий внесение платы</w:t>
                  </w:r>
                </w:p>
              </w:tc>
            </w:tr>
            <w:tr w:rsidR="003F1F36" w:rsidTr="00750A6D">
              <w:trPr>
                <w:trHeight w:val="385"/>
              </w:trPr>
              <w:tc>
                <w:tcPr>
                  <w:tcW w:w="2836" w:type="dxa"/>
                </w:tcPr>
                <w:p w:rsidR="003F1F36" w:rsidRDefault="006B0ECC" w:rsidP="00750A6D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lastRenderedPageBreak/>
                    <w:t>Дакументы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і (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або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звесткі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якія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запытваюцца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адказным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выканаўцам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6867" w:type="dxa"/>
                </w:tcPr>
                <w:p w:rsidR="006B0ECC" w:rsidRPr="006B0ECC" w:rsidRDefault="006B0ECC" w:rsidP="006B0ECC">
                  <w:pPr>
                    <w:pStyle w:val="newncpi"/>
                    <w:rPr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sz w:val="28"/>
                      <w:szCs w:val="28"/>
                    </w:rPr>
                    <w:t>копіі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запісаў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актаў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грамадзянскага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стану,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учыненых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органамі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загса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Рэспублікі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Беларусь, і (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або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копіі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запісаў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актаў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грамадзянскага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стану,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учыненых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кампетэнтнымі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органамі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замежных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дзяржаў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пры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наяўнасці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міжнародных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дагавораў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Рэспублі</w:t>
                  </w:r>
                  <w:proofErr w:type="gramStart"/>
                  <w:r w:rsidRPr="006B0ECC">
                    <w:rPr>
                      <w:sz w:val="28"/>
                      <w:szCs w:val="28"/>
                    </w:rPr>
                    <w:t>к</w:t>
                  </w:r>
                  <w:proofErr w:type="gramEnd"/>
                  <w:r w:rsidRPr="006B0ECC">
                    <w:rPr>
                      <w:sz w:val="28"/>
                      <w:szCs w:val="28"/>
                    </w:rPr>
                    <w:t>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Беларусь;</w:t>
                  </w:r>
                </w:p>
                <w:p w:rsidR="006B0ECC" w:rsidRPr="006B0ECC" w:rsidRDefault="006B0ECC" w:rsidP="006B0ECC">
                  <w:pPr>
                    <w:pStyle w:val="newncpi"/>
                    <w:rPr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sz w:val="28"/>
                      <w:szCs w:val="28"/>
                    </w:rPr>
                    <w:t>іншыя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звесткі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і (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або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дакументы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якія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могуць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быць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атрыманы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ад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іншых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дзяржаўных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органаў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іншых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арганізацый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>.</w:t>
                  </w:r>
                </w:p>
                <w:p w:rsidR="003F1F36" w:rsidRPr="001729E2" w:rsidRDefault="006B0ECC" w:rsidP="006B0ECC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6B0ECC">
                    <w:rPr>
                      <w:sz w:val="28"/>
                      <w:szCs w:val="28"/>
                    </w:rPr>
                    <w:t>Сведчанні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аб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рэгістрацыі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актаў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грамадзянскага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стану,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іншыя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дакументы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і (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або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звесткі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неабходныя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для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здзяйснення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дзеянняў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таксама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могуць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быць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прадстаўлены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грамадзянамі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самастойна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3F1F36" w:rsidTr="00750A6D">
              <w:trPr>
                <w:trHeight w:val="385"/>
              </w:trPr>
              <w:tc>
                <w:tcPr>
                  <w:tcW w:w="2836" w:type="dxa"/>
                </w:tcPr>
                <w:p w:rsidR="003F1F36" w:rsidRDefault="006B0ECC" w:rsidP="00750A6D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Максімальны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тэрмін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ажыццяўлення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6B0ECC">
                    <w:rPr>
                      <w:b/>
                      <w:sz w:val="28"/>
                      <w:szCs w:val="28"/>
                    </w:rPr>
                    <w:t>адм</w:t>
                  </w:r>
                  <w:proofErr w:type="gramEnd"/>
                  <w:r w:rsidRPr="006B0ECC">
                    <w:rPr>
                      <w:b/>
                      <w:sz w:val="28"/>
                      <w:szCs w:val="28"/>
                    </w:rPr>
                    <w:t>іністрацыйнай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працэдуры</w:t>
                  </w:r>
                  <w:proofErr w:type="spellEnd"/>
                </w:p>
              </w:tc>
              <w:tc>
                <w:tcPr>
                  <w:tcW w:w="6867" w:type="dxa"/>
                </w:tcPr>
                <w:p w:rsidR="006B0ECC" w:rsidRPr="006B0ECC" w:rsidRDefault="006B0ECC" w:rsidP="006B0ECC">
                  <w:pPr>
                    <w:pStyle w:val="table10"/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6B0ECC">
                    <w:rPr>
                      <w:b/>
                      <w:sz w:val="28"/>
                      <w:szCs w:val="28"/>
                    </w:rPr>
                    <w:t xml:space="preserve">10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дзён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з дня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падачы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заявы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пры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разглядзе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заяў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аб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унясенні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змяненняў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дапаўненняў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і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выпраўленняў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у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запісе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актаў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грамадзянскага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стану,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якія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не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патрабуюць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дадатковай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праверкі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>,</w:t>
                  </w:r>
                </w:p>
                <w:p w:rsidR="003F1F36" w:rsidRDefault="006B0ECC" w:rsidP="006B0ECC">
                  <w:pPr>
                    <w:pStyle w:val="table10"/>
                    <w:spacing w:line="280" w:lineRule="exact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6B0ECC">
                    <w:rPr>
                      <w:sz w:val="28"/>
                      <w:szCs w:val="28"/>
                    </w:rPr>
                    <w:t xml:space="preserve">а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пры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неабходнасці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правядзення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дадатковай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праверкі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запыту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звестак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і (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або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дакументаў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ад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іншых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дзяржаўных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органаў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іншых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арганізацый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- 3 месяцы</w:t>
                  </w:r>
                </w:p>
              </w:tc>
            </w:tr>
            <w:tr w:rsidR="003F1F36" w:rsidTr="00750A6D">
              <w:trPr>
                <w:trHeight w:val="385"/>
              </w:trPr>
              <w:tc>
                <w:tcPr>
                  <w:tcW w:w="2836" w:type="dxa"/>
                </w:tcPr>
                <w:p w:rsidR="003F1F36" w:rsidRPr="00865095" w:rsidRDefault="006B0ECC" w:rsidP="00750A6D">
                  <w:pPr>
                    <w:spacing w:line="240" w:lineRule="exac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Парадак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прадстаўлення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грамадзянамі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дакументаў</w:t>
                  </w:r>
                  <w:proofErr w:type="spellEnd"/>
                </w:p>
              </w:tc>
              <w:tc>
                <w:tcPr>
                  <w:tcW w:w="6867" w:type="dxa"/>
                </w:tcPr>
                <w:p w:rsidR="003F1F36" w:rsidRPr="00865095" w:rsidRDefault="006B0ECC" w:rsidP="00750A6D">
                  <w:pPr>
                    <w:pStyle w:val="1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Дакументы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прадстаўляюцца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грамадзянамі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асабіста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або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праз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яго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прадстаўніка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пры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наяўнасці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дакумента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які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пацвярджае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яго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паўнамоцтвы</w:t>
                  </w:r>
                  <w:proofErr w:type="spellEnd"/>
                </w:p>
              </w:tc>
            </w:tr>
            <w:tr w:rsidR="003F1F36" w:rsidTr="00750A6D">
              <w:trPr>
                <w:trHeight w:val="385"/>
              </w:trPr>
              <w:tc>
                <w:tcPr>
                  <w:tcW w:w="2836" w:type="dxa"/>
                </w:tcPr>
                <w:p w:rsidR="003F1F36" w:rsidRPr="002F7D1D" w:rsidRDefault="006B0ECC" w:rsidP="00750A6D">
                  <w:pPr>
                    <w:spacing w:line="240" w:lineRule="exact"/>
                    <w:rPr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Парадак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выдачы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дакументаў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грамадзянам</w:t>
                  </w:r>
                  <w:proofErr w:type="spellEnd"/>
                </w:p>
              </w:tc>
              <w:tc>
                <w:tcPr>
                  <w:tcW w:w="6867" w:type="dxa"/>
                </w:tcPr>
                <w:p w:rsidR="003F1F36" w:rsidRPr="00F85AB5" w:rsidRDefault="006B0ECC" w:rsidP="00750A6D">
                  <w:pPr>
                    <w:pStyle w:val="1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Дакументы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выдаюцца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грамадзяніну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асабіста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або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праз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яго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прадстаўніка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пры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наяўнасці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дакумента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які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пацвярджае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яго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паўнамоцтвы</w:t>
                  </w:r>
                  <w:proofErr w:type="spellEnd"/>
                  <w:r w:rsidRPr="006B0ECC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</w:t>
                  </w:r>
                </w:p>
              </w:tc>
            </w:tr>
            <w:tr w:rsidR="003F1F36" w:rsidTr="00750A6D">
              <w:trPr>
                <w:trHeight w:val="385"/>
              </w:trPr>
              <w:tc>
                <w:tcPr>
                  <w:tcW w:w="2836" w:type="dxa"/>
                </w:tcPr>
                <w:p w:rsidR="003F1F36" w:rsidRDefault="006B0ECC" w:rsidP="00750A6D">
                  <w:pPr>
                    <w:shd w:val="clear" w:color="auto" w:fill="FFFFFF"/>
                    <w:spacing w:line="280" w:lineRule="exact"/>
                    <w:ind w:right="-108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Памер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платы, якая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lastRenderedPageBreak/>
                    <w:t>спаганяецца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пры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ажыццяўленні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6B0ECC">
                    <w:rPr>
                      <w:b/>
                      <w:sz w:val="28"/>
                      <w:szCs w:val="28"/>
                    </w:rPr>
                    <w:t>адм</w:t>
                  </w:r>
                  <w:proofErr w:type="gramEnd"/>
                  <w:r w:rsidRPr="006B0ECC">
                    <w:rPr>
                      <w:b/>
                      <w:sz w:val="28"/>
                      <w:szCs w:val="28"/>
                    </w:rPr>
                    <w:t>іністрацыйнай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працэдуры</w:t>
                  </w:r>
                  <w:proofErr w:type="spellEnd"/>
                </w:p>
              </w:tc>
              <w:tc>
                <w:tcPr>
                  <w:tcW w:w="6867" w:type="dxa"/>
                </w:tcPr>
                <w:p w:rsidR="003F1F36" w:rsidRDefault="003F1F36" w:rsidP="00750A6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6B0ECC" w:rsidRPr="006B0ECC" w:rsidRDefault="006B0ECC" w:rsidP="006B0ECC">
                  <w:pPr>
                    <w:pStyle w:val="newncpi"/>
                    <w:rPr>
                      <w:sz w:val="28"/>
                      <w:szCs w:val="28"/>
                    </w:rPr>
                  </w:pPr>
                  <w:r w:rsidRPr="006B0ECC">
                    <w:rPr>
                      <w:b/>
                      <w:sz w:val="28"/>
                      <w:szCs w:val="28"/>
                    </w:rPr>
                    <w:lastRenderedPageBreak/>
                    <w:t xml:space="preserve">1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базавая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велічыня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B0ECC">
                    <w:rPr>
                      <w:sz w:val="28"/>
                      <w:szCs w:val="28"/>
                    </w:rPr>
                    <w:t xml:space="preserve">за выдачу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пасведчання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ў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сувязі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унясеннем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змяненняў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дапаўненняў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і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выпраўленняў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у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запісы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актаў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грамадзянскага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стану</w:t>
                  </w:r>
                </w:p>
                <w:p w:rsidR="006B0ECC" w:rsidRPr="006B0ECC" w:rsidRDefault="006B0ECC" w:rsidP="006B0ECC">
                  <w:pPr>
                    <w:pStyle w:val="newncpi"/>
                    <w:rPr>
                      <w:sz w:val="28"/>
                      <w:szCs w:val="28"/>
                      <w:u w:val="single"/>
                    </w:rPr>
                  </w:pPr>
                  <w:r w:rsidRPr="006B0ECC">
                    <w:rPr>
                      <w:sz w:val="28"/>
                      <w:szCs w:val="28"/>
                      <w:u w:val="single"/>
                    </w:rPr>
                    <w:t xml:space="preserve">Плата </w:t>
                  </w:r>
                  <w:proofErr w:type="spellStart"/>
                  <w:r w:rsidRPr="006B0ECC">
                    <w:rPr>
                      <w:sz w:val="28"/>
                      <w:szCs w:val="28"/>
                      <w:u w:val="single"/>
                    </w:rPr>
                    <w:t>робіцца</w:t>
                  </w:r>
                  <w:proofErr w:type="spellEnd"/>
                  <w:r w:rsidRPr="006B0ECC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  <w:u w:val="single"/>
                    </w:rPr>
                    <w:t>пры</w:t>
                  </w:r>
                  <w:proofErr w:type="spellEnd"/>
                  <w:r w:rsidRPr="006B0ECC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  <w:u w:val="single"/>
                    </w:rPr>
                    <w:t>выдачы</w:t>
                  </w:r>
                  <w:proofErr w:type="spellEnd"/>
                  <w:r w:rsidRPr="006B0ECC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  <w:u w:val="single"/>
                    </w:rPr>
                    <w:t>грамадзяніну</w:t>
                  </w:r>
                  <w:proofErr w:type="spellEnd"/>
                  <w:r w:rsidRPr="006B0ECC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  <w:u w:val="single"/>
                    </w:rPr>
                    <w:t>адпаведнага</w:t>
                  </w:r>
                  <w:proofErr w:type="spellEnd"/>
                  <w:r w:rsidRPr="006B0ECC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  <w:u w:val="single"/>
                    </w:rPr>
                    <w:t>пасведчання</w:t>
                  </w:r>
                  <w:proofErr w:type="spellEnd"/>
                </w:p>
                <w:p w:rsidR="006B0ECC" w:rsidRPr="006B0ECC" w:rsidRDefault="006B0ECC" w:rsidP="006B0ECC">
                  <w:pPr>
                    <w:pStyle w:val="newncpi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6B0ECC">
                    <w:rPr>
                      <w:b/>
                      <w:sz w:val="28"/>
                      <w:szCs w:val="28"/>
                    </w:rPr>
                    <w:t>(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аплатныя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рэквізіты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: код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плацяжу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03002</w:t>
                  </w:r>
                  <w:proofErr w:type="gramEnd"/>
                </w:p>
                <w:p w:rsidR="006B0ECC" w:rsidRPr="006B0ECC" w:rsidRDefault="006B0ECC" w:rsidP="006B0ECC">
                  <w:pPr>
                    <w:pStyle w:val="newncpi"/>
                    <w:rPr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sz w:val="28"/>
                      <w:szCs w:val="28"/>
                    </w:rPr>
                    <w:t>Аплаціць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дзяржаўную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пошліну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можна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ў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бліжэйшым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аддзяленні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ААТ "БПБ-Банк" (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дадатковы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офіс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нумар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202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Наваполацк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Рэгіянальнай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дырэкцыі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нумар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200 па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Віцебскай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вобласці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размешчаны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па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адрасе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г</w:t>
                  </w:r>
                  <w:proofErr w:type="gramStart"/>
                  <w:r w:rsidRPr="006B0ECC">
                    <w:rPr>
                      <w:sz w:val="28"/>
                      <w:szCs w:val="28"/>
                    </w:rPr>
                    <w:t>.Н</w:t>
                  </w:r>
                  <w:proofErr w:type="gramEnd"/>
                  <w:r w:rsidRPr="006B0ECC">
                    <w:rPr>
                      <w:sz w:val="28"/>
                      <w:szCs w:val="28"/>
                    </w:rPr>
                    <w:t>аваполацк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вул.Маладзёжная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, 137.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Рэжым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работы: Пан-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Пт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: 09.00- 19.00; </w:t>
                  </w:r>
                  <w:proofErr w:type="spellStart"/>
                  <w:proofErr w:type="gramStart"/>
                  <w:r w:rsidRPr="006B0ECC">
                    <w:rPr>
                      <w:sz w:val="28"/>
                      <w:szCs w:val="28"/>
                    </w:rPr>
                    <w:t>Сб</w:t>
                  </w:r>
                  <w:proofErr w:type="spellEnd"/>
                  <w:proofErr w:type="gramEnd"/>
                  <w:r w:rsidRPr="006B0ECC">
                    <w:rPr>
                      <w:sz w:val="28"/>
                      <w:szCs w:val="28"/>
                    </w:rPr>
                    <w:t xml:space="preserve">: 10.00-14.00;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Нд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выхадны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>).</w:t>
                  </w:r>
                </w:p>
                <w:p w:rsidR="006B0ECC" w:rsidRPr="006B0ECC" w:rsidRDefault="006B0ECC" w:rsidP="006B0ECC">
                  <w:pPr>
                    <w:pStyle w:val="newncpi"/>
                    <w:rPr>
                      <w:sz w:val="28"/>
                      <w:szCs w:val="28"/>
                    </w:rPr>
                  </w:pPr>
                  <w:proofErr w:type="spellStart"/>
                  <w:r w:rsidRPr="006B0ECC">
                    <w:rPr>
                      <w:sz w:val="28"/>
                      <w:szCs w:val="28"/>
                    </w:rPr>
                    <w:t>Дзяржаўная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пошліна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аплачваецца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і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пералічваецца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на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рахунак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Галоўнага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ўпраўлення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Міністэрства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фінансаў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Рэспублікі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Беларусь па</w:t>
                  </w:r>
                  <w:proofErr w:type="gramStart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В</w:t>
                  </w:r>
                  <w:proofErr w:type="gramEnd"/>
                  <w:r w:rsidRPr="006B0ECC">
                    <w:rPr>
                      <w:sz w:val="28"/>
                      <w:szCs w:val="28"/>
                    </w:rPr>
                    <w:t>іцебскай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вобласці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, банк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атрымальніка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>: ААТ "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Беларусбанк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"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г</w:t>
                  </w:r>
                  <w:proofErr w:type="gramStart"/>
                  <w:r w:rsidRPr="006B0ECC">
                    <w:rPr>
                      <w:sz w:val="28"/>
                      <w:szCs w:val="28"/>
                    </w:rPr>
                    <w:t>.М</w:t>
                  </w:r>
                  <w:proofErr w:type="gramEnd"/>
                  <w:r w:rsidRPr="006B0ECC">
                    <w:rPr>
                      <w:sz w:val="28"/>
                      <w:szCs w:val="28"/>
                    </w:rPr>
                    <w:t>інск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>, код банка AKBBBY2X, УНП 300594330, р/р BY78AKBB36003030000150000000</w:t>
                  </w:r>
                </w:p>
                <w:p w:rsidR="003F1F36" w:rsidRDefault="006B0ECC" w:rsidP="006B0ECC">
                  <w:pPr>
                    <w:spacing w:line="300" w:lineRule="exact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6B0ECC">
                    <w:rPr>
                      <w:sz w:val="28"/>
                      <w:szCs w:val="28"/>
                    </w:rPr>
                    <w:t>Аплату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вырабляць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B0ECC">
                    <w:rPr>
                      <w:sz w:val="28"/>
                      <w:szCs w:val="28"/>
                    </w:rPr>
                    <w:t>у</w:t>
                  </w:r>
                  <w:proofErr w:type="gramEnd"/>
                  <w:r w:rsidRPr="006B0ECC">
                    <w:rPr>
                      <w:sz w:val="28"/>
                      <w:szCs w:val="28"/>
                    </w:rPr>
                    <w:t xml:space="preserve"> банку (у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аддзел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загс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неабходна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прад'явіць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квітанцыю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6B0ECC">
                    <w:rPr>
                      <w:sz w:val="28"/>
                      <w:szCs w:val="28"/>
                    </w:rPr>
                    <w:t>або</w:t>
                  </w:r>
                  <w:proofErr w:type="spellEnd"/>
                  <w:r w:rsidRPr="006B0ECC">
                    <w:rPr>
                      <w:sz w:val="28"/>
                      <w:szCs w:val="28"/>
                    </w:rPr>
                    <w:t xml:space="preserve"> ў АРІП.</w:t>
                  </w:r>
                </w:p>
              </w:tc>
            </w:tr>
            <w:tr w:rsidR="003F1F36" w:rsidTr="00750A6D">
              <w:trPr>
                <w:trHeight w:val="385"/>
              </w:trPr>
              <w:tc>
                <w:tcPr>
                  <w:tcW w:w="2836" w:type="dxa"/>
                </w:tcPr>
                <w:p w:rsidR="003F1F36" w:rsidRDefault="006B0ECC" w:rsidP="00750A6D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lastRenderedPageBreak/>
                    <w:t>Тэрмін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дзеяння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даведкі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іншага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дакумента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рашэння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),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якія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выдаюцца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прымаецца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пры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ажыццяўленні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6B0ECC">
                    <w:rPr>
                      <w:b/>
                      <w:sz w:val="28"/>
                      <w:szCs w:val="28"/>
                    </w:rPr>
                    <w:t>адм</w:t>
                  </w:r>
                  <w:proofErr w:type="gramEnd"/>
                  <w:r w:rsidRPr="006B0ECC">
                    <w:rPr>
                      <w:b/>
                      <w:sz w:val="28"/>
                      <w:szCs w:val="28"/>
                    </w:rPr>
                    <w:t>іністрацыйнай</w:t>
                  </w:r>
                  <w:proofErr w:type="spellEnd"/>
                  <w:r w:rsidRPr="006B0EC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B0ECC">
                    <w:rPr>
                      <w:b/>
                      <w:sz w:val="28"/>
                      <w:szCs w:val="28"/>
                    </w:rPr>
                    <w:t>працэдуры</w:t>
                  </w:r>
                  <w:proofErr w:type="spellEnd"/>
                </w:p>
              </w:tc>
              <w:tc>
                <w:tcPr>
                  <w:tcW w:w="6867" w:type="dxa"/>
                </w:tcPr>
                <w:p w:rsidR="003F1F36" w:rsidRDefault="003F1F36" w:rsidP="00750A6D">
                  <w:pPr>
                    <w:ind w:right="-10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3F1F36" w:rsidRDefault="003F1F36" w:rsidP="00750A6D">
                  <w:pPr>
                    <w:ind w:right="-10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3F1F36" w:rsidRPr="00FA0242" w:rsidRDefault="006B0ECC" w:rsidP="00750A6D">
                  <w:pPr>
                    <w:jc w:val="both"/>
                    <w:rPr>
                      <w:sz w:val="28"/>
                      <w:szCs w:val="28"/>
                    </w:rPr>
                  </w:pPr>
                  <w:r w:rsidRPr="006B0ECC">
                    <w:rPr>
                      <w:b/>
                      <w:sz w:val="28"/>
                      <w:szCs w:val="28"/>
                    </w:rPr>
                    <w:t>бестэрмінова</w:t>
                  </w:r>
                </w:p>
                <w:p w:rsidR="003F1F36" w:rsidRPr="00FA0242" w:rsidRDefault="003F1F36" w:rsidP="00750A6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F1F36" w:rsidRDefault="003F1F36" w:rsidP="00750A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F1F36" w:rsidRPr="004B5A81" w:rsidTr="00750A6D">
        <w:tc>
          <w:tcPr>
            <w:tcW w:w="3240" w:type="dxa"/>
          </w:tcPr>
          <w:p w:rsidR="003F1F36" w:rsidRPr="004B5A81" w:rsidRDefault="003F1F36" w:rsidP="00750A6D">
            <w:pPr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3F1F36" w:rsidRPr="00FA0242" w:rsidRDefault="003F1F36" w:rsidP="00750A6D">
            <w:pPr>
              <w:jc w:val="both"/>
              <w:rPr>
                <w:sz w:val="28"/>
                <w:szCs w:val="28"/>
              </w:rPr>
            </w:pPr>
          </w:p>
        </w:tc>
      </w:tr>
      <w:tr w:rsidR="003F1F36" w:rsidRPr="004B5A81" w:rsidTr="00750A6D">
        <w:tc>
          <w:tcPr>
            <w:tcW w:w="11160" w:type="dxa"/>
            <w:gridSpan w:val="2"/>
          </w:tcPr>
          <w:p w:rsidR="003F1F36" w:rsidRPr="00D606AD" w:rsidRDefault="003F1F36" w:rsidP="00750A6D">
            <w:pPr>
              <w:jc w:val="both"/>
              <w:rPr>
                <w:sz w:val="16"/>
                <w:szCs w:val="16"/>
              </w:rPr>
            </w:pPr>
          </w:p>
        </w:tc>
      </w:tr>
    </w:tbl>
    <w:p w:rsidR="003F1F36" w:rsidRDefault="003F1F36" w:rsidP="003F1F36">
      <w:pPr>
        <w:ind w:firstLine="709"/>
        <w:jc w:val="both"/>
      </w:pPr>
    </w:p>
    <w:p w:rsidR="003B2AE2" w:rsidRDefault="003B2AE2"/>
    <w:sectPr w:rsidR="003B2AE2" w:rsidSect="00112ADD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36"/>
    <w:rsid w:val="00186B07"/>
    <w:rsid w:val="003A2598"/>
    <w:rsid w:val="003B2AE2"/>
    <w:rsid w:val="003F1F36"/>
    <w:rsid w:val="00413474"/>
    <w:rsid w:val="006B0ECC"/>
    <w:rsid w:val="006B4A2A"/>
    <w:rsid w:val="00C20606"/>
    <w:rsid w:val="00C23243"/>
    <w:rsid w:val="00CD4A2A"/>
    <w:rsid w:val="00E333BA"/>
    <w:rsid w:val="00E84D54"/>
    <w:rsid w:val="00E95E20"/>
    <w:rsid w:val="00F4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1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able10">
    <w:name w:val="table10"/>
    <w:basedOn w:val="a"/>
    <w:rsid w:val="003F1F36"/>
    <w:rPr>
      <w:sz w:val="20"/>
      <w:szCs w:val="20"/>
    </w:rPr>
  </w:style>
  <w:style w:type="paragraph" w:customStyle="1" w:styleId="newncpi">
    <w:name w:val="newncpi"/>
    <w:basedOn w:val="a"/>
    <w:rsid w:val="003F1F36"/>
    <w:pPr>
      <w:ind w:firstLine="567"/>
      <w:jc w:val="both"/>
    </w:pPr>
  </w:style>
  <w:style w:type="character" w:styleId="a3">
    <w:name w:val="Hyperlink"/>
    <w:basedOn w:val="a0"/>
    <w:uiPriority w:val="99"/>
    <w:semiHidden/>
    <w:unhideWhenUsed/>
    <w:rsid w:val="00CD4A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1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able10">
    <w:name w:val="table10"/>
    <w:basedOn w:val="a"/>
    <w:rsid w:val="003F1F36"/>
    <w:rPr>
      <w:sz w:val="20"/>
      <w:szCs w:val="20"/>
    </w:rPr>
  </w:style>
  <w:style w:type="paragraph" w:customStyle="1" w:styleId="newncpi">
    <w:name w:val="newncpi"/>
    <w:basedOn w:val="a"/>
    <w:rsid w:val="003F1F36"/>
    <w:pPr>
      <w:ind w:firstLine="567"/>
      <w:jc w:val="both"/>
    </w:pPr>
  </w:style>
  <w:style w:type="character" w:styleId="a3">
    <w:name w:val="Hyperlink"/>
    <w:basedOn w:val="a0"/>
    <w:uiPriority w:val="99"/>
    <w:semiHidden/>
    <w:unhideWhenUsed/>
    <w:rsid w:val="00CD4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95CA0-90FC-4BDB-A094-F1D3B63D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RePack by Diakov</cp:lastModifiedBy>
  <cp:revision>2</cp:revision>
  <dcterms:created xsi:type="dcterms:W3CDTF">2023-05-23T09:34:00Z</dcterms:created>
  <dcterms:modified xsi:type="dcterms:W3CDTF">2023-05-23T09:34:00Z</dcterms:modified>
</cp:coreProperties>
</file>